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40" w:rsidRPr="00194440" w:rsidRDefault="00194440" w:rsidP="00194440">
      <w:pPr>
        <w:pStyle w:val="berschrift2"/>
        <w:spacing w:before="0" w:after="0" w:line="240" w:lineRule="auto"/>
        <w:rPr>
          <w:rFonts w:asciiTheme="majorHAnsi" w:eastAsia="Roboto" w:hAnsiTheme="majorHAnsi" w:cs="Roboto"/>
          <w:sz w:val="22"/>
          <w:szCs w:val="22"/>
        </w:rPr>
      </w:pPr>
      <w:bookmarkStart w:id="0" w:name="_heading=h.gjdgxs" w:colFirst="0" w:colLast="0"/>
      <w:bookmarkEnd w:id="0"/>
      <w:r w:rsidRPr="00194440">
        <w:rPr>
          <w:rFonts w:asciiTheme="majorHAnsi" w:eastAsia="Roboto" w:hAnsiTheme="majorHAnsi" w:cs="Roboto"/>
          <w:sz w:val="22"/>
          <w:szCs w:val="22"/>
        </w:rPr>
        <w:t>Presse News</w:t>
      </w:r>
    </w:p>
    <w:p w:rsidR="00194440" w:rsidRPr="00194440" w:rsidRDefault="00194440" w:rsidP="00194440">
      <w:pPr>
        <w:spacing w:after="0" w:line="240" w:lineRule="auto"/>
      </w:pPr>
    </w:p>
    <w:p w:rsidR="00E03622" w:rsidRDefault="00194440" w:rsidP="00194440">
      <w:pPr>
        <w:pStyle w:val="berschrift2"/>
        <w:spacing w:before="0" w:after="0" w:line="240" w:lineRule="auto"/>
        <w:rPr>
          <w:rFonts w:asciiTheme="majorHAnsi" w:eastAsia="Roboto" w:hAnsiTheme="majorHAnsi" w:cs="Roboto"/>
          <w:sz w:val="20"/>
          <w:szCs w:val="20"/>
          <w:highlight w:val="white"/>
        </w:rPr>
      </w:pPr>
      <w:r w:rsidRPr="00194440">
        <w:rPr>
          <w:rFonts w:asciiTheme="majorHAnsi" w:eastAsia="Roboto" w:hAnsiTheme="majorHAnsi" w:cs="Roboto"/>
          <w:sz w:val="20"/>
          <w:szCs w:val="20"/>
        </w:rPr>
        <w:t>Allgäuer Gründerbühne 2024</w:t>
      </w:r>
      <w:r>
        <w:rPr>
          <w:rFonts w:asciiTheme="majorHAnsi" w:eastAsia="Roboto" w:hAnsiTheme="majorHAnsi" w:cs="Roboto"/>
          <w:sz w:val="20"/>
          <w:szCs w:val="20"/>
        </w:rPr>
        <w:t>:</w:t>
      </w:r>
      <w:r w:rsidRPr="00194440">
        <w:rPr>
          <w:rFonts w:asciiTheme="majorHAnsi" w:eastAsia="Roboto" w:hAnsiTheme="majorHAnsi" w:cs="Roboto"/>
          <w:sz w:val="20"/>
          <w:szCs w:val="20"/>
          <w:highlight w:val="white"/>
        </w:rPr>
        <w:t xml:space="preserve"> Allgäuer Gründerinnen und Gründer können sich ab sofort für die Allgäuer Gründerbühne </w:t>
      </w:r>
      <w:r>
        <w:rPr>
          <w:rFonts w:asciiTheme="majorHAnsi" w:eastAsia="Roboto" w:hAnsiTheme="majorHAnsi" w:cs="Roboto"/>
          <w:sz w:val="20"/>
          <w:szCs w:val="20"/>
          <w:highlight w:val="white"/>
        </w:rPr>
        <w:t xml:space="preserve">und um 15.000 € Preisgeld </w:t>
      </w:r>
      <w:r w:rsidRPr="00194440">
        <w:rPr>
          <w:rFonts w:asciiTheme="majorHAnsi" w:eastAsia="Roboto" w:hAnsiTheme="majorHAnsi" w:cs="Roboto"/>
          <w:sz w:val="20"/>
          <w:szCs w:val="20"/>
          <w:highlight w:val="white"/>
        </w:rPr>
        <w:t>bewerben</w:t>
      </w:r>
      <w:r>
        <w:rPr>
          <w:rFonts w:asciiTheme="majorHAnsi" w:eastAsia="Roboto" w:hAnsiTheme="majorHAnsi" w:cs="Roboto"/>
          <w:sz w:val="20"/>
          <w:szCs w:val="20"/>
          <w:highlight w:val="white"/>
        </w:rPr>
        <w:t>.</w:t>
      </w:r>
      <w:r w:rsidRPr="00194440">
        <w:rPr>
          <w:rFonts w:asciiTheme="majorHAnsi" w:eastAsia="Roboto" w:hAnsiTheme="majorHAnsi" w:cs="Roboto"/>
          <w:sz w:val="20"/>
          <w:szCs w:val="20"/>
          <w:highlight w:val="white"/>
        </w:rPr>
        <w:t xml:space="preserve"> Bewerbungsschluss ist der 31. August 202</w:t>
      </w:r>
      <w:r>
        <w:rPr>
          <w:rFonts w:asciiTheme="majorHAnsi" w:eastAsia="Roboto" w:hAnsiTheme="majorHAnsi" w:cs="Roboto"/>
          <w:sz w:val="20"/>
          <w:szCs w:val="20"/>
          <w:highlight w:val="white"/>
        </w:rPr>
        <w:t>4.</w:t>
      </w:r>
    </w:p>
    <w:p w:rsidR="00194440" w:rsidRPr="00194440" w:rsidRDefault="00194440" w:rsidP="00194440">
      <w:pPr>
        <w:spacing w:after="0" w:line="240" w:lineRule="auto"/>
        <w:rPr>
          <w:highlight w:val="white"/>
        </w:rPr>
      </w:pPr>
    </w:p>
    <w:p w:rsidR="00E03622" w:rsidRDefault="00194440" w:rsidP="00194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Roboto" w:hAnsiTheme="majorHAnsi" w:cs="Roboto"/>
          <w:color w:val="202124"/>
          <w:highlight w:val="white"/>
        </w:rPr>
      </w:pPr>
      <w:r>
        <w:rPr>
          <w:rFonts w:asciiTheme="majorHAnsi" w:eastAsia="Roboto" w:hAnsiTheme="majorHAnsi" w:cs="Roboto"/>
          <w:color w:val="202124"/>
          <w:highlight w:val="white"/>
        </w:rPr>
        <w:t>K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>empten (</w:t>
      </w:r>
      <w:r w:rsidRPr="00194440">
        <w:rPr>
          <w:rFonts w:asciiTheme="majorHAnsi" w:eastAsia="Roboto" w:hAnsiTheme="majorHAnsi" w:cs="Roboto"/>
        </w:rPr>
        <w:t>1</w:t>
      </w:r>
      <w:r>
        <w:rPr>
          <w:rFonts w:asciiTheme="majorHAnsi" w:eastAsia="Roboto" w:hAnsiTheme="majorHAnsi" w:cs="Roboto"/>
        </w:rPr>
        <w:t>8</w:t>
      </w:r>
      <w:r w:rsidRPr="00194440">
        <w:rPr>
          <w:rFonts w:asciiTheme="majorHAnsi" w:eastAsia="Roboto" w:hAnsiTheme="majorHAnsi" w:cs="Roboto"/>
        </w:rPr>
        <w:t>.06.2024)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>. Am 18. November 2024 findet zum elften Mal die Allgäuer Gr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ünderbühne statt, der größte Gründerwettbewerb im Allgäu. Die Bewerbungsphase 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läuft 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>bis zum 31. August um 23:59 Uhr. Bewerben können sich alle Gründerinnen und Gründer jeglicher Branchen mit Sitz im Allgäu und Gründung nach dem 01.01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>.2020.</w:t>
      </w:r>
    </w:p>
    <w:p w:rsidR="00194440" w:rsidRPr="00194440" w:rsidRDefault="00194440" w:rsidP="00194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Roboto" w:hAnsiTheme="majorHAnsi" w:cs="Roboto"/>
          <w:color w:val="202124"/>
          <w:highlight w:val="white"/>
        </w:rPr>
      </w:pPr>
    </w:p>
    <w:p w:rsidR="00E03622" w:rsidRPr="00194440" w:rsidRDefault="00194440" w:rsidP="00194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Roboto" w:hAnsiTheme="majorHAnsi" w:cs="Roboto"/>
          <w:color w:val="202124"/>
          <w:highlight w:val="white"/>
          <w:lang w:val="en-US"/>
        </w:rPr>
      </w:pPr>
      <w:r w:rsidRPr="00194440">
        <w:rPr>
          <w:rFonts w:asciiTheme="majorHAnsi" w:eastAsia="Roboto" w:hAnsiTheme="majorHAnsi" w:cs="Roboto"/>
          <w:b/>
          <w:color w:val="202124"/>
          <w:highlight w:val="white"/>
          <w:lang w:val="en-US"/>
        </w:rPr>
        <w:t>Move Forward Ideas, Business, Together, Future.</w:t>
      </w:r>
    </w:p>
    <w:p w:rsidR="00E03622" w:rsidRPr="00194440" w:rsidRDefault="00194440" w:rsidP="00194440">
      <w:pPr>
        <w:shd w:val="clear" w:color="auto" w:fill="FFFFFF"/>
        <w:spacing w:after="0" w:line="240" w:lineRule="auto"/>
        <w:rPr>
          <w:rFonts w:asciiTheme="majorHAnsi" w:eastAsia="Roboto" w:hAnsiTheme="majorHAnsi" w:cs="Roboto"/>
          <w:color w:val="202124"/>
          <w:highlight w:val="white"/>
        </w:rPr>
      </w:pP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Von der Idee zum Business - die Allgäuer Gründerbühne bietet ein Sprungbrett für innovative Ideen. 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>Mit einem starken Netzwerk und großer Öffentlichkeitswirkung schafft die Veranstaltung ein Unterstütz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>ungsnetzwerk für Start-ups und Gründer, die ihre Ideen, ob analog oder digital, regional oder global, vorantreiben und voranbringen wollen.</w:t>
      </w:r>
    </w:p>
    <w:p w:rsidR="00E03622" w:rsidRPr="00194440" w:rsidRDefault="00194440" w:rsidP="00194440">
      <w:pPr>
        <w:shd w:val="clear" w:color="auto" w:fill="FFFFFF"/>
        <w:spacing w:after="0" w:line="240" w:lineRule="auto"/>
        <w:rPr>
          <w:rFonts w:asciiTheme="majorHAnsi" w:eastAsia="Roboto" w:hAnsiTheme="majorHAnsi" w:cs="Roboto"/>
          <w:color w:val="202124"/>
          <w:highlight w:val="white"/>
        </w:rPr>
      </w:pP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Beim großen Live-Event in der </w:t>
      </w:r>
      <w:proofErr w:type="spellStart"/>
      <w:r w:rsidRPr="00194440">
        <w:rPr>
          <w:rFonts w:asciiTheme="majorHAnsi" w:eastAsia="Roboto" w:hAnsiTheme="majorHAnsi" w:cs="Roboto"/>
          <w:color w:val="202124"/>
          <w:highlight w:val="white"/>
        </w:rPr>
        <w:t>kultBOX</w:t>
      </w:r>
      <w:proofErr w:type="spellEnd"/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 in Kempten präsentieren fünf ausgewählte Gründerteams ihre Geschäftsidee vor e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iner Jury, Unternehmen, Investoren und einem großen Publikum. Sie liefern sich ein Kopf-an-Kopf-Rennen um die attraktiven Geldpreise in Höhe von insgesamt 12.000 Euro. Jury und Publikum entscheiden live, wer es aufs Siegertreppchen schafft. Auch 2024 wird 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>der mit 3.000 Euro dotierte Sonderpreis für die nachhaltigste Gründungsidee vergeben.</w:t>
      </w:r>
    </w:p>
    <w:p w:rsidR="00E03622" w:rsidRPr="00194440" w:rsidRDefault="00194440" w:rsidP="00194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Roboto" w:hAnsiTheme="majorHAnsi" w:cs="Roboto"/>
          <w:color w:val="202124"/>
          <w:highlight w:val="white"/>
        </w:rPr>
      </w:pPr>
      <w:r w:rsidRPr="00194440">
        <w:rPr>
          <w:rFonts w:asciiTheme="majorHAnsi" w:eastAsia="Roboto" w:hAnsiTheme="majorHAnsi" w:cs="Roboto"/>
          <w:color w:val="202124"/>
          <w:highlight w:val="white"/>
        </w:rPr>
        <w:t>“Die Allgäuer Gründerbühne hat sich in den letzten 10 Jahren zum größten Gründerwettbewerb im Allgäu entwickelt. Insgesamt gibt es 15.000 Euro Preisgeld zu gewinnen - abe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r nicht nur </w:t>
      </w:r>
      <w:proofErr w:type="gramStart"/>
      <w:r w:rsidRPr="00194440">
        <w:rPr>
          <w:rFonts w:asciiTheme="majorHAnsi" w:eastAsia="Roboto" w:hAnsiTheme="majorHAnsi" w:cs="Roboto"/>
          <w:color w:val="202124"/>
          <w:highlight w:val="white"/>
        </w:rPr>
        <w:t>das</w:t>
      </w:r>
      <w:proofErr w:type="gramEnd"/>
      <w:r w:rsidRPr="00194440">
        <w:rPr>
          <w:rFonts w:asciiTheme="majorHAnsi" w:eastAsia="Roboto" w:hAnsiTheme="majorHAnsi" w:cs="Roboto"/>
          <w:color w:val="202124"/>
          <w:highlight w:val="white"/>
        </w:rPr>
        <w:t>: Mit 500 Zuschauern hat das Event eine große Reichweite und bietet ein großes Netzwerk. Eine Bewerbung lohnt sich - unabhängig davon, ob die Gründung bereits erfolgt ist oder noch in der Planungsphase steckt. Jede erfolgversprechende Idee b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>ekommt ihre Chance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>”</w:t>
      </w:r>
      <w:r>
        <w:rPr>
          <w:rFonts w:asciiTheme="majorHAnsi" w:eastAsia="Roboto" w:hAnsiTheme="majorHAnsi" w:cs="Roboto"/>
          <w:color w:val="202124"/>
          <w:highlight w:val="white"/>
        </w:rPr>
        <w:t>, verspricht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 Sebastian Kehr, Leiter Allgäu Digital.</w:t>
      </w:r>
    </w:p>
    <w:p w:rsidR="00E03622" w:rsidRPr="00194440" w:rsidRDefault="00194440" w:rsidP="00194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Roboto" w:hAnsiTheme="majorHAnsi" w:cs="Roboto"/>
          <w:b/>
          <w:color w:val="202124"/>
          <w:highlight w:val="white"/>
        </w:rPr>
      </w:pPr>
      <w:r w:rsidRPr="00194440">
        <w:rPr>
          <w:rFonts w:asciiTheme="majorHAnsi" w:eastAsia="Roboto" w:hAnsiTheme="majorHAnsi" w:cs="Roboto"/>
          <w:b/>
          <w:color w:val="202124"/>
          <w:highlight w:val="white"/>
        </w:rPr>
        <w:t>Ticketverkauf gestartet</w:t>
      </w:r>
    </w:p>
    <w:p w:rsidR="00E03622" w:rsidRPr="00194440" w:rsidRDefault="00194440" w:rsidP="00194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Roboto" w:hAnsiTheme="majorHAnsi" w:cs="Roboto"/>
          <w:color w:val="1155CC"/>
          <w:highlight w:val="white"/>
          <w:u w:val="single"/>
        </w:rPr>
      </w:pPr>
      <w:r w:rsidRPr="00194440">
        <w:rPr>
          <w:rFonts w:asciiTheme="majorHAnsi" w:eastAsia="Roboto" w:hAnsiTheme="majorHAnsi" w:cs="Roboto"/>
          <w:color w:val="202124"/>
          <w:highlight w:val="white"/>
        </w:rPr>
        <w:t>Auch der Vorverkauf hat begonnen. Das Publikum kann sich einmal wie in der “Höhle der Löwen” fühlen, die Pitches der fünf Finalistinnen und Finalisten ver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folgen, mitfiebern und vor allem mitentscheiden, wer die Preise mit nach Hause nimmt. Die Stimmen der Jury und des Publikums zählen zu gleichen Teilen. Ein Ticket kostet </w:t>
      </w:r>
      <w:r w:rsidRPr="00194440">
        <w:rPr>
          <w:rFonts w:asciiTheme="majorHAnsi" w:eastAsia="Roboto" w:hAnsiTheme="majorHAnsi" w:cs="Roboto"/>
          <w:highlight w:val="white"/>
        </w:rPr>
        <w:t xml:space="preserve">12 Euro 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und ist online erhältlich unter: </w:t>
      </w:r>
      <w:hyperlink r:id="rId7">
        <w:r w:rsidRPr="00194440">
          <w:rPr>
            <w:rFonts w:asciiTheme="majorHAnsi" w:eastAsia="Roboto" w:hAnsiTheme="majorHAnsi" w:cs="Roboto"/>
            <w:color w:val="1155CC"/>
            <w:highlight w:val="white"/>
            <w:u w:val="single"/>
          </w:rPr>
          <w:t>gruenderbuehne24.eventbrite.de</w:t>
        </w:r>
      </w:hyperlink>
    </w:p>
    <w:p w:rsidR="00E03622" w:rsidRPr="00194440" w:rsidRDefault="00194440" w:rsidP="00194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eastAsia="Roboto" w:hAnsiTheme="majorHAnsi" w:cs="Roboto"/>
        </w:rPr>
      </w:pP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Weitere Informationen zur Allgäuer Gründerbühne und Link zum Bewerbungsformular unter: </w:t>
      </w:r>
      <w:hyperlink r:id="rId8">
        <w:r w:rsidRPr="00194440">
          <w:rPr>
            <w:rFonts w:asciiTheme="majorHAnsi" w:eastAsia="Roboto" w:hAnsiTheme="majorHAnsi" w:cs="Roboto"/>
            <w:color w:val="1155CC"/>
            <w:highlight w:val="white"/>
            <w:u w:val="single"/>
          </w:rPr>
          <w:t>gruenderbuehne.allgaeu.de</w:t>
        </w:r>
      </w:hyperlink>
    </w:p>
    <w:p w:rsidR="00E03622" w:rsidRPr="00194440" w:rsidRDefault="00194440" w:rsidP="00194440">
      <w:pPr>
        <w:shd w:val="clear" w:color="auto" w:fill="FFFFFF"/>
        <w:spacing w:after="0" w:line="240" w:lineRule="auto"/>
        <w:rPr>
          <w:rFonts w:asciiTheme="majorHAnsi" w:eastAsia="Roboto" w:hAnsiTheme="majorHAnsi" w:cs="Roboto"/>
          <w:color w:val="202124"/>
          <w:highlight w:val="white"/>
        </w:rPr>
      </w:pPr>
      <w:r w:rsidRPr="00194440">
        <w:rPr>
          <w:rFonts w:asciiTheme="majorHAnsi" w:eastAsia="Roboto" w:hAnsiTheme="majorHAnsi" w:cs="Roboto"/>
          <w:color w:val="202124"/>
          <w:highlight w:val="white"/>
        </w:rPr>
        <w:t>Die</w:t>
      </w:r>
      <w:r w:rsidRPr="00194440">
        <w:rPr>
          <w:rFonts w:asciiTheme="majorHAnsi" w:eastAsia="Roboto" w:hAnsiTheme="majorHAnsi" w:cs="Roboto"/>
          <w:color w:val="202124"/>
          <w:highlight w:val="white"/>
        </w:rPr>
        <w:t xml:space="preserve"> Allgäuer Gründerbühne ist eine gemeinsame Veranstaltung von Allgäu Digital und der Allgäu GmbH. Sie findet in Partnerschaft mit der Gründungswoche Deutschland statt.</w:t>
      </w:r>
    </w:p>
    <w:p w:rsidR="00E03622" w:rsidRPr="00194440" w:rsidRDefault="00E03622" w:rsidP="00194440">
      <w:pPr>
        <w:shd w:val="clear" w:color="auto" w:fill="FFFFFF"/>
        <w:spacing w:after="0" w:line="240" w:lineRule="auto"/>
        <w:rPr>
          <w:rFonts w:asciiTheme="majorHAnsi" w:eastAsia="Roboto" w:hAnsiTheme="majorHAnsi" w:cs="Roboto"/>
          <w:color w:val="202124"/>
          <w:highlight w:val="white"/>
        </w:rPr>
      </w:pPr>
    </w:p>
    <w:p w:rsidR="00E03622" w:rsidRPr="00194440" w:rsidRDefault="00194440" w:rsidP="00194440">
      <w:pPr>
        <w:shd w:val="clear" w:color="auto" w:fill="FFFFFF"/>
        <w:spacing w:after="0" w:line="240" w:lineRule="auto"/>
        <w:rPr>
          <w:rFonts w:asciiTheme="majorHAnsi" w:eastAsia="Roboto" w:hAnsiTheme="majorHAnsi" w:cs="Roboto"/>
          <w:b/>
        </w:rPr>
      </w:pPr>
      <w:r w:rsidRPr="00194440">
        <w:rPr>
          <w:rFonts w:asciiTheme="majorHAnsi" w:eastAsia="Roboto" w:hAnsiTheme="majorHAnsi" w:cs="Roboto"/>
          <w:b/>
        </w:rPr>
        <w:t>Allgäu Digital</w:t>
      </w:r>
    </w:p>
    <w:p w:rsidR="00E03622" w:rsidRPr="00194440" w:rsidRDefault="00194440" w:rsidP="00194440">
      <w:pPr>
        <w:shd w:val="clear" w:color="auto" w:fill="FFFFFF"/>
        <w:spacing w:after="0" w:line="240" w:lineRule="auto"/>
        <w:rPr>
          <w:rFonts w:asciiTheme="majorHAnsi" w:eastAsia="Roboto" w:hAnsiTheme="majorHAnsi" w:cs="Roboto"/>
        </w:rPr>
      </w:pPr>
      <w:r w:rsidRPr="00194440">
        <w:rPr>
          <w:rFonts w:asciiTheme="majorHAnsi" w:eastAsia="Roboto" w:hAnsiTheme="majorHAnsi" w:cs="Roboto"/>
          <w:highlight w:val="white"/>
        </w:rPr>
        <w:t xml:space="preserve">Allgäu Digital ist ein Projekt der </w:t>
      </w:r>
      <w:hyperlink r:id="rId9">
        <w:r w:rsidRPr="00194440">
          <w:rPr>
            <w:rFonts w:asciiTheme="majorHAnsi" w:eastAsia="Roboto" w:hAnsiTheme="majorHAnsi" w:cs="Roboto"/>
            <w:highlight w:val="white"/>
          </w:rPr>
          <w:t>Allgäu GmbH</w:t>
        </w:r>
      </w:hyperlink>
      <w:r w:rsidRPr="00194440">
        <w:rPr>
          <w:rFonts w:asciiTheme="majorHAnsi" w:eastAsia="Roboto" w:hAnsiTheme="majorHAnsi" w:cs="Roboto"/>
          <w:highlight w:val="white"/>
        </w:rPr>
        <w:t xml:space="preserve"> und der </w:t>
      </w:r>
      <w:hyperlink r:id="rId10">
        <w:r w:rsidRPr="00194440">
          <w:rPr>
            <w:rFonts w:asciiTheme="majorHAnsi" w:eastAsia="Roboto" w:hAnsiTheme="majorHAnsi" w:cs="Roboto"/>
            <w:highlight w:val="white"/>
          </w:rPr>
          <w:t>Stadt Kempten</w:t>
        </w:r>
      </w:hyperlink>
      <w:r w:rsidRPr="00194440">
        <w:rPr>
          <w:rFonts w:asciiTheme="majorHAnsi" w:eastAsia="Roboto" w:hAnsiTheme="majorHAnsi" w:cs="Roboto"/>
          <w:highlight w:val="white"/>
        </w:rPr>
        <w:t xml:space="preserve"> in Kooperation mit der </w:t>
      </w:r>
      <w:hyperlink r:id="rId11">
        <w:r w:rsidRPr="00194440">
          <w:rPr>
            <w:rFonts w:asciiTheme="majorHAnsi" w:eastAsia="Roboto" w:hAnsiTheme="majorHAnsi" w:cs="Roboto"/>
            <w:highlight w:val="white"/>
          </w:rPr>
          <w:t>Hochschule Kempten</w:t>
        </w:r>
      </w:hyperlink>
      <w:r w:rsidRPr="00194440">
        <w:rPr>
          <w:rFonts w:asciiTheme="majorHAnsi" w:eastAsia="Roboto" w:hAnsiTheme="majorHAnsi" w:cs="Roboto"/>
          <w:highlight w:val="white"/>
        </w:rPr>
        <w:t xml:space="preserve"> und der </w:t>
      </w:r>
      <w:hyperlink r:id="rId12">
        <w:r w:rsidRPr="00194440">
          <w:rPr>
            <w:rFonts w:asciiTheme="majorHAnsi" w:eastAsia="Roboto" w:hAnsiTheme="majorHAnsi" w:cs="Roboto"/>
            <w:highlight w:val="white"/>
          </w:rPr>
          <w:t>IT-Gründerzentrum GmbH</w:t>
        </w:r>
      </w:hyperlink>
      <w:r w:rsidRPr="00194440">
        <w:rPr>
          <w:rFonts w:asciiTheme="majorHAnsi" w:eastAsia="Roboto" w:hAnsiTheme="majorHAnsi" w:cs="Roboto"/>
          <w:highlight w:val="white"/>
        </w:rPr>
        <w:t xml:space="preserve">, Augsburg. Allgäu Digital ist Teil des </w:t>
      </w:r>
      <w:hyperlink r:id="rId13">
        <w:r w:rsidRPr="00194440">
          <w:rPr>
            <w:rFonts w:asciiTheme="majorHAnsi" w:eastAsia="Roboto" w:hAnsiTheme="majorHAnsi" w:cs="Roboto"/>
            <w:highlight w:val="white"/>
          </w:rPr>
          <w:t>Digitalen Zentrums Schwaben</w:t>
        </w:r>
      </w:hyperlink>
      <w:r w:rsidRPr="00194440">
        <w:rPr>
          <w:rFonts w:asciiTheme="majorHAnsi" w:eastAsia="Roboto" w:hAnsiTheme="majorHAnsi" w:cs="Roboto"/>
          <w:highlight w:val="white"/>
        </w:rPr>
        <w:t xml:space="preserve"> (</w:t>
      </w:r>
      <w:proofErr w:type="gramStart"/>
      <w:r w:rsidRPr="00194440">
        <w:rPr>
          <w:rFonts w:asciiTheme="majorHAnsi" w:eastAsia="Roboto" w:hAnsiTheme="majorHAnsi" w:cs="Roboto"/>
          <w:highlight w:val="white"/>
        </w:rPr>
        <w:t>DZ.S</w:t>
      </w:r>
      <w:proofErr w:type="gramEnd"/>
      <w:r w:rsidRPr="00194440">
        <w:rPr>
          <w:rFonts w:asciiTheme="majorHAnsi" w:eastAsia="Roboto" w:hAnsiTheme="majorHAnsi" w:cs="Roboto"/>
          <w:highlight w:val="white"/>
        </w:rPr>
        <w:t>). Das DZ.S wurde im Rahmen des „Wettbewerbs zur Förderung von Gründerzentren und N</w:t>
      </w:r>
      <w:r w:rsidRPr="00194440">
        <w:rPr>
          <w:rFonts w:asciiTheme="majorHAnsi" w:eastAsia="Roboto" w:hAnsiTheme="majorHAnsi" w:cs="Roboto"/>
          <w:highlight w:val="white"/>
        </w:rPr>
        <w:t xml:space="preserve">etzwerkaktivitäten im Bereich Digitalisierung“ ausgezeichnet, wird mit Mitteln des Bayerischen Staatsministeriums für Wirtschaft, Landesentwicklung und Energie gefördert und ist Partner von </w:t>
      </w:r>
      <w:hyperlink r:id="rId14">
        <w:r w:rsidRPr="00194440">
          <w:rPr>
            <w:rFonts w:asciiTheme="majorHAnsi" w:eastAsia="Roboto" w:hAnsiTheme="majorHAnsi" w:cs="Roboto"/>
            <w:highlight w:val="white"/>
          </w:rPr>
          <w:t>Gründerland Ba</w:t>
        </w:r>
        <w:r w:rsidRPr="00194440">
          <w:rPr>
            <w:rFonts w:asciiTheme="majorHAnsi" w:eastAsia="Roboto" w:hAnsiTheme="majorHAnsi" w:cs="Roboto"/>
            <w:highlight w:val="white"/>
          </w:rPr>
          <w:t>yern</w:t>
        </w:r>
      </w:hyperlink>
      <w:r w:rsidRPr="00194440">
        <w:rPr>
          <w:rFonts w:asciiTheme="majorHAnsi" w:eastAsia="Roboto" w:hAnsiTheme="majorHAnsi" w:cs="Roboto"/>
          <w:highlight w:val="white"/>
        </w:rPr>
        <w:t xml:space="preserve">.  </w:t>
      </w:r>
    </w:p>
    <w:p w:rsidR="00E03622" w:rsidRDefault="00E0362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Roboto" w:eastAsia="Roboto" w:hAnsi="Roboto" w:cs="Roboto"/>
        </w:rPr>
      </w:pPr>
      <w:bookmarkStart w:id="1" w:name="_heading=h.t1aiie19npzi" w:colFirst="0" w:colLast="0"/>
      <w:bookmarkEnd w:id="1"/>
    </w:p>
    <w:p w:rsidR="00194440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ajorHAnsi" w:eastAsia="Roboto" w:hAnsiTheme="majorHAnsi" w:cs="Roboto"/>
          <w:b/>
        </w:rPr>
      </w:pPr>
    </w:p>
    <w:p w:rsidR="00194440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ajorHAnsi" w:eastAsia="Roboto" w:hAnsiTheme="majorHAnsi" w:cs="Roboto"/>
          <w:b/>
        </w:rPr>
      </w:pPr>
    </w:p>
    <w:p w:rsidR="00194440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ajorHAnsi" w:eastAsia="Roboto" w:hAnsiTheme="majorHAnsi" w:cs="Roboto"/>
          <w:b/>
        </w:rPr>
      </w:pPr>
    </w:p>
    <w:p w:rsidR="00194440" w:rsidRPr="00194440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ajorHAnsi" w:eastAsia="Roboto" w:hAnsiTheme="majorHAnsi" w:cs="Roboto"/>
          <w:b/>
        </w:rPr>
      </w:pPr>
      <w:r w:rsidRPr="00194440">
        <w:rPr>
          <w:rFonts w:asciiTheme="majorHAnsi" w:eastAsia="Roboto" w:hAnsiTheme="majorHAnsi" w:cs="Roboto"/>
          <w:b/>
        </w:rPr>
        <w:lastRenderedPageBreak/>
        <w:t>Bildnachweise:</w:t>
      </w:r>
    </w:p>
    <w:p w:rsidR="00E03622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>
            <wp:extent cx="3005772" cy="2003848"/>
            <wp:effectExtent l="0" t="0" r="0" b="0"/>
            <wp:docPr id="79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772" cy="2003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622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Allgäuer Gründerbühne in der </w:t>
      </w:r>
      <w:proofErr w:type="spellStart"/>
      <w:r>
        <w:rPr>
          <w:rFonts w:ascii="Roboto" w:eastAsia="Roboto" w:hAnsi="Roboto" w:cs="Roboto"/>
        </w:rPr>
        <w:t>kultBOX</w:t>
      </w:r>
      <w:proofErr w:type="spellEnd"/>
      <w:r>
        <w:rPr>
          <w:rFonts w:ascii="Roboto" w:eastAsia="Roboto" w:hAnsi="Roboto" w:cs="Roboto"/>
        </w:rPr>
        <w:t xml:space="preserve"> in Kempten © Allgäu GmbH, </w:t>
      </w:r>
      <w:proofErr w:type="spellStart"/>
      <w:r>
        <w:rPr>
          <w:rFonts w:ascii="Roboto" w:eastAsia="Roboto" w:hAnsi="Roboto" w:cs="Roboto"/>
        </w:rPr>
        <w:t>Isenhoff</w:t>
      </w:r>
      <w:proofErr w:type="spellEnd"/>
    </w:p>
    <w:p w:rsidR="00E03622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>
            <wp:extent cx="3045308" cy="2030205"/>
            <wp:effectExtent l="0" t="0" r="0" b="0"/>
            <wp:docPr id="78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5308" cy="2030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622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Die Top 5 </w:t>
      </w:r>
      <w:proofErr w:type="gramStart"/>
      <w:r>
        <w:rPr>
          <w:rFonts w:ascii="Roboto" w:eastAsia="Roboto" w:hAnsi="Roboto" w:cs="Roboto"/>
        </w:rPr>
        <w:t>der  10.</w:t>
      </w:r>
      <w:proofErr w:type="gramEnd"/>
      <w:r>
        <w:rPr>
          <w:rFonts w:ascii="Roboto" w:eastAsia="Roboto" w:hAnsi="Roboto" w:cs="Roboto"/>
        </w:rPr>
        <w:t xml:space="preserve"> Allgäuer Gründerbühne im Jahr  2023 © Allgäu GmbH, </w:t>
      </w:r>
      <w:proofErr w:type="spellStart"/>
      <w:r>
        <w:rPr>
          <w:rFonts w:ascii="Roboto" w:eastAsia="Roboto" w:hAnsi="Roboto" w:cs="Roboto"/>
        </w:rPr>
        <w:t>Isenhoff</w:t>
      </w:r>
      <w:proofErr w:type="spellEnd"/>
    </w:p>
    <w:p w:rsidR="00E03622" w:rsidRDefault="00E0362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Roboto" w:eastAsia="Roboto" w:hAnsi="Roboto" w:cs="Roboto"/>
        </w:rPr>
      </w:pPr>
    </w:p>
    <w:p w:rsidR="00E03622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>
            <wp:extent cx="3177064" cy="2118043"/>
            <wp:effectExtent l="0" t="0" r="0" b="0"/>
            <wp:docPr id="8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7064" cy="2118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622" w:rsidRDefault="0019444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Allgäuer Gründerbühne - Startup-Pitch in der </w:t>
      </w:r>
      <w:proofErr w:type="spellStart"/>
      <w:r>
        <w:rPr>
          <w:rFonts w:ascii="Roboto" w:eastAsia="Roboto" w:hAnsi="Roboto" w:cs="Roboto"/>
        </w:rPr>
        <w:t>kultBOX</w:t>
      </w:r>
      <w:proofErr w:type="spellEnd"/>
      <w:r>
        <w:rPr>
          <w:rFonts w:ascii="Roboto" w:eastAsia="Roboto" w:hAnsi="Roboto" w:cs="Roboto"/>
        </w:rPr>
        <w:t xml:space="preserve"> in Kempten vor großem Publikum© Allgäu GmbH, </w:t>
      </w:r>
      <w:proofErr w:type="spellStart"/>
      <w:r>
        <w:rPr>
          <w:rFonts w:ascii="Roboto" w:eastAsia="Roboto" w:hAnsi="Roboto" w:cs="Roboto"/>
        </w:rPr>
        <w:t>Isenhoff</w:t>
      </w:r>
      <w:proofErr w:type="spellEnd"/>
    </w:p>
    <w:p w:rsidR="00E03622" w:rsidRDefault="00E0362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Roboto" w:eastAsia="Roboto" w:hAnsi="Roboto" w:cs="Roboto"/>
          <w:b/>
        </w:rPr>
      </w:pPr>
    </w:p>
    <w:p w:rsidR="00E03622" w:rsidRDefault="00194440" w:rsidP="00194440">
      <w:pPr>
        <w:pStyle w:val="berschrift2"/>
        <w:rPr>
          <w:rFonts w:ascii="Roboto" w:eastAsia="Roboto" w:hAnsi="Roboto" w:cs="Roboto"/>
        </w:rPr>
      </w:pPr>
      <w:bookmarkStart w:id="2" w:name="_heading=h.mfpvrrnw4ga4" w:colFirst="0" w:colLast="0"/>
      <w:bookmarkStart w:id="3" w:name="_GoBack"/>
      <w:bookmarkEnd w:id="2"/>
      <w:bookmarkEnd w:id="3"/>
      <w:r w:rsidRPr="00194440">
        <w:rPr>
          <w:rFonts w:asciiTheme="majorHAnsi" w:eastAsia="Roboto" w:hAnsiTheme="majorHAnsi" w:cs="Roboto"/>
          <w:sz w:val="20"/>
          <w:szCs w:val="20"/>
        </w:rPr>
        <w:lastRenderedPageBreak/>
        <w:t>Pressekontakt</w:t>
      </w:r>
    </w:p>
    <w:p w:rsidR="00E03622" w:rsidRDefault="00E0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</w:rPr>
      </w:pPr>
    </w:p>
    <w:p w:rsidR="00E03622" w:rsidRDefault="00194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Simone Zehnpfennig | Pressesprecherin Allgäu GmbH |Tel. 0831/5753737 | </w:t>
      </w:r>
      <w:hyperlink r:id="rId18">
        <w:r>
          <w:rPr>
            <w:rFonts w:ascii="Roboto" w:eastAsia="Roboto" w:hAnsi="Roboto" w:cs="Roboto"/>
            <w:color w:val="1155CC"/>
            <w:highlight w:val="white"/>
            <w:u w:val="single"/>
          </w:rPr>
          <w:t>zehnpfenni</w:t>
        </w:r>
        <w:r>
          <w:rPr>
            <w:rFonts w:ascii="Roboto" w:eastAsia="Roboto" w:hAnsi="Roboto" w:cs="Roboto"/>
            <w:color w:val="1155CC"/>
            <w:highlight w:val="white"/>
            <w:u w:val="single"/>
          </w:rPr>
          <w:t>g@allgaeu.de</w:t>
        </w:r>
      </w:hyperlink>
    </w:p>
    <w:p w:rsidR="00E03622" w:rsidRDefault="00E0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</w:rPr>
      </w:pPr>
    </w:p>
    <w:p w:rsidR="00E03622" w:rsidRDefault="00194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</w:rPr>
        <w:t xml:space="preserve">Sebastian Kehr | </w:t>
      </w:r>
      <w:r>
        <w:rPr>
          <w:rFonts w:ascii="Roboto" w:eastAsia="Roboto" w:hAnsi="Roboto" w:cs="Roboto"/>
          <w:highlight w:val="white"/>
        </w:rPr>
        <w:t>​</w:t>
      </w:r>
      <w:r>
        <w:rPr>
          <w:rFonts w:ascii="Roboto" w:eastAsia="Roboto" w:hAnsi="Roboto" w:cs="Roboto"/>
          <w:highlight w:val="white"/>
        </w:rPr>
        <w:t xml:space="preserve">Leitung Allgäu Digital </w:t>
      </w:r>
      <w:proofErr w:type="gramStart"/>
      <w:r>
        <w:rPr>
          <w:rFonts w:ascii="Roboto" w:eastAsia="Roboto" w:hAnsi="Roboto" w:cs="Roboto"/>
          <w:highlight w:val="white"/>
        </w:rPr>
        <w:t>|  ​</w:t>
      </w:r>
      <w:proofErr w:type="gramEnd"/>
      <w:r>
        <w:rPr>
          <w:rFonts w:ascii="Roboto" w:eastAsia="Roboto" w:hAnsi="Roboto" w:cs="Roboto"/>
          <w:highlight w:val="white"/>
        </w:rPr>
        <w:t>Tel. 0831/57537-60 |</w:t>
      </w:r>
    </w:p>
    <w:p w:rsidR="00E03622" w:rsidRDefault="00194440">
      <w:pPr>
        <w:spacing w:after="0" w:line="240" w:lineRule="auto"/>
        <w:rPr>
          <w:rFonts w:ascii="Roboto" w:eastAsia="Roboto" w:hAnsi="Roboto" w:cs="Roboto"/>
          <w:highlight w:val="white"/>
        </w:rPr>
      </w:pPr>
      <w:hyperlink r:id="rId19">
        <w:r>
          <w:rPr>
            <w:rFonts w:ascii="Roboto" w:eastAsia="Roboto" w:hAnsi="Roboto" w:cs="Roboto"/>
            <w:color w:val="1155CC"/>
            <w:highlight w:val="white"/>
            <w:u w:val="single"/>
          </w:rPr>
          <w:t>kehr@allgaeu.de</w:t>
        </w:r>
      </w:hyperlink>
    </w:p>
    <w:p w:rsidR="00E03622" w:rsidRDefault="00E03622">
      <w:pPr>
        <w:spacing w:after="0" w:line="240" w:lineRule="auto"/>
        <w:rPr>
          <w:rFonts w:ascii="Roboto" w:eastAsia="Roboto" w:hAnsi="Roboto" w:cs="Roboto"/>
          <w:highlight w:val="white"/>
        </w:rPr>
      </w:pPr>
    </w:p>
    <w:p w:rsidR="00E03622" w:rsidRDefault="00E03622">
      <w:pPr>
        <w:spacing w:after="0"/>
        <w:rPr>
          <w:rFonts w:ascii="Roboto" w:eastAsia="Roboto" w:hAnsi="Roboto" w:cs="Roboto"/>
          <w:u w:val="single"/>
        </w:rPr>
      </w:pPr>
    </w:p>
    <w:sectPr w:rsidR="00E03622">
      <w:headerReference w:type="default" r:id="rId20"/>
      <w:footerReference w:type="default" r:id="rId21"/>
      <w:headerReference w:type="first" r:id="rId22"/>
      <w:pgSz w:w="11906" w:h="16838"/>
      <w:pgMar w:top="2552" w:right="995" w:bottom="993" w:left="1559" w:header="113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4440">
      <w:pPr>
        <w:spacing w:after="0" w:line="240" w:lineRule="auto"/>
      </w:pPr>
      <w:r>
        <w:separator/>
      </w:r>
    </w:p>
  </w:endnote>
  <w:endnote w:type="continuationSeparator" w:id="0">
    <w:p w:rsidR="00000000" w:rsidRDefault="0019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22" w:rsidRDefault="001944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A6A6A6"/>
        <w:sz w:val="16"/>
        <w:szCs w:val="16"/>
      </w:rPr>
      <w:t xml:space="preserve">Seite | </w:t>
    </w:r>
    <w:r>
      <w:rPr>
        <w:color w:val="A6A6A6"/>
        <w:sz w:val="16"/>
        <w:szCs w:val="16"/>
      </w:rPr>
      <w:fldChar w:fldCharType="begin"/>
    </w:r>
    <w:r>
      <w:rPr>
        <w:color w:val="A6A6A6"/>
        <w:sz w:val="16"/>
        <w:szCs w:val="16"/>
      </w:rPr>
      <w:instrText>PAGE</w:instrText>
    </w:r>
    <w:r w:rsidR="00674215">
      <w:rPr>
        <w:color w:val="A6A6A6"/>
        <w:sz w:val="16"/>
        <w:szCs w:val="16"/>
      </w:rPr>
      <w:fldChar w:fldCharType="separate"/>
    </w:r>
    <w:r w:rsidR="00674215">
      <w:rPr>
        <w:noProof/>
        <w:color w:val="A6A6A6"/>
        <w:sz w:val="16"/>
        <w:szCs w:val="16"/>
      </w:rPr>
      <w:t>1</w:t>
    </w:r>
    <w:r>
      <w:rPr>
        <w:color w:val="A6A6A6"/>
        <w:sz w:val="16"/>
        <w:szCs w:val="16"/>
      </w:rPr>
      <w:fldChar w:fldCharType="end"/>
    </w:r>
    <w:r>
      <w:rPr>
        <w:color w:val="A6A6A6"/>
        <w:sz w:val="16"/>
        <w:szCs w:val="16"/>
      </w:rPr>
      <w:t xml:space="preserve"> </w:t>
    </w:r>
  </w:p>
  <w:p w:rsidR="00E03622" w:rsidRDefault="00E036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4440">
      <w:pPr>
        <w:spacing w:after="0" w:line="240" w:lineRule="auto"/>
      </w:pPr>
      <w:r>
        <w:separator/>
      </w:r>
    </w:p>
  </w:footnote>
  <w:footnote w:type="continuationSeparator" w:id="0">
    <w:p w:rsidR="00000000" w:rsidRDefault="0019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22" w:rsidRDefault="001944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0" b="0"/>
          <wp:wrapNone/>
          <wp:docPr id="7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-1003299</wp:posOffset>
              </wp:positionH>
              <wp:positionV relativeFrom="paragraph">
                <wp:posOffset>3048000</wp:posOffset>
              </wp:positionV>
              <wp:extent cx="0" cy="12700"/>
              <wp:effectExtent l="0" t="0" r="0" b="0"/>
              <wp:wrapNone/>
              <wp:docPr id="7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220000" y="3780000"/>
                        <a:ext cx="252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3048000</wp:posOffset>
              </wp:positionV>
              <wp:extent cx="0" cy="12700"/>
              <wp:effectExtent b="0" l="0" r="0" t="0"/>
              <wp:wrapNone/>
              <wp:docPr id="7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-1003299</wp:posOffset>
              </wp:positionH>
              <wp:positionV relativeFrom="paragraph">
                <wp:posOffset>4610100</wp:posOffset>
              </wp:positionV>
              <wp:extent cx="0" cy="12700"/>
              <wp:effectExtent l="0" t="0" r="0" b="0"/>
              <wp:wrapNone/>
              <wp:docPr id="7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220000" y="3780000"/>
                        <a:ext cx="252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4610100</wp:posOffset>
              </wp:positionV>
              <wp:extent cx="0" cy="12700"/>
              <wp:effectExtent b="0" l="0" r="0" t="0"/>
              <wp:wrapNone/>
              <wp:docPr id="7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622" w:rsidRDefault="001944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0" b="0"/>
          <wp:wrapNone/>
          <wp:docPr id="7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-977899</wp:posOffset>
              </wp:positionH>
              <wp:positionV relativeFrom="paragraph">
                <wp:posOffset>3048000</wp:posOffset>
              </wp:positionV>
              <wp:extent cx="0" cy="12700"/>
              <wp:effectExtent l="0" t="0" r="0" b="0"/>
              <wp:wrapNone/>
              <wp:docPr id="7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220000" y="3780000"/>
                        <a:ext cx="252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3048000</wp:posOffset>
              </wp:positionV>
              <wp:extent cx="0" cy="12700"/>
              <wp:effectExtent b="0" l="0" r="0" t="0"/>
              <wp:wrapNone/>
              <wp:docPr id="7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-1003299</wp:posOffset>
              </wp:positionH>
              <wp:positionV relativeFrom="paragraph">
                <wp:posOffset>4610100</wp:posOffset>
              </wp:positionV>
              <wp:extent cx="0" cy="12700"/>
              <wp:effectExtent l="0" t="0" r="0" b="0"/>
              <wp:wrapNone/>
              <wp:docPr id="7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215825" y="3780000"/>
                        <a:ext cx="2603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4610100</wp:posOffset>
              </wp:positionV>
              <wp:extent cx="0" cy="12700"/>
              <wp:effectExtent b="0" l="0" r="0" t="0"/>
              <wp:wrapNone/>
              <wp:docPr id="7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22"/>
    <w:rsid w:val="00194440"/>
    <w:rsid w:val="00674215"/>
    <w:rsid w:val="00E0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B330D9"/>
  <w15:docId w15:val="{8C0CD25C-0736-44E8-89ED-269272FB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3ED6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paragraph" w:customStyle="1" w:styleId="Text">
    <w:name w:val="Text"/>
    <w:rsid w:val="009808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satz-Standardschriftart"/>
    <w:rsid w:val="009808CB"/>
    <w:rPr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4A7E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enderbuehne.allgaeu.de/" TargetMode="External"/><Relationship Id="rId13" Type="http://schemas.openxmlformats.org/officeDocument/2006/relationships/hyperlink" Target="https://schwaben.digital/" TargetMode="External"/><Relationship Id="rId18" Type="http://schemas.openxmlformats.org/officeDocument/2006/relationships/hyperlink" Target="mailto:zehnpfennig@allgaeu.d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gruenderbuehne24.eventbrite.de/" TargetMode="External"/><Relationship Id="rId12" Type="http://schemas.openxmlformats.org/officeDocument/2006/relationships/hyperlink" Target="https://www.aitiraum.de/organization/digitales-zentrum-schwaben-dzs-it-gruenderzentrum-gmbh" TargetMode="Externa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s-kempten.d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23" Type="http://schemas.openxmlformats.org/officeDocument/2006/relationships/fontTable" Target="fontTable.xml"/><Relationship Id="rId10" Type="http://schemas.openxmlformats.org/officeDocument/2006/relationships/hyperlink" Target="https://www.kempten.de/" TargetMode="External"/><Relationship Id="rId19" Type="http://schemas.openxmlformats.org/officeDocument/2006/relationships/hyperlink" Target="mailto:kehr@allgae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gaeu.de/" TargetMode="External"/><Relationship Id="rId14" Type="http://schemas.openxmlformats.org/officeDocument/2006/relationships/hyperlink" Target="https://www.gruenderland.bayern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/sbw0j8n1TTX8b3TGoRvMYMMQ==">CgMxLjAyCGguZ2pkZ3hzMg5oLnQxYWlpZTE5bnB6aTIOaC5tZnB2cnJudzRnYTQ4AHIhMWNySU5mZWd3MnoyNFlzVXFOWjRzam5qQXZoZW8ycERu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Zehnpfennig</dc:creator>
  <cp:lastModifiedBy>SZW</cp:lastModifiedBy>
  <cp:revision>3</cp:revision>
  <dcterms:created xsi:type="dcterms:W3CDTF">2024-06-18T07:10:00Z</dcterms:created>
  <dcterms:modified xsi:type="dcterms:W3CDTF">2024-06-18T07:19:00Z</dcterms:modified>
</cp:coreProperties>
</file>